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3FC" w:rsidRPr="00D62048" w:rsidRDefault="0009346D" w:rsidP="003743FC">
      <w:pPr>
        <w:tabs>
          <w:tab w:val="left" w:pos="18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Аннотация к программе 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«Истории России. Всеобщей истории» </w:t>
      </w:r>
      <w:r>
        <w:rPr>
          <w:rFonts w:ascii="Times New Roman" w:eastAsia="Calibri" w:hAnsi="Times New Roman" w:cs="Times New Roman"/>
          <w:b/>
          <w:sz w:val="24"/>
          <w:szCs w:val="24"/>
        </w:rPr>
        <w:t>в 7 классе</w:t>
      </w:r>
      <w:bookmarkStart w:id="0" w:name="_GoBack"/>
      <w:bookmarkEnd w:id="0"/>
    </w:p>
    <w:p w:rsidR="003743FC" w:rsidRPr="00D62048" w:rsidRDefault="003743FC" w:rsidP="003743F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D62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«История» для  7 класса </w:t>
      </w: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:rsidR="003743FC" w:rsidRPr="00D62048" w:rsidRDefault="003743FC" w:rsidP="003743FC">
      <w:pPr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3743FC" w:rsidRDefault="003743FC" w:rsidP="003743FC">
      <w:pPr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МОУ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СШ (приказ № 276 от 26.05.2021).</w:t>
      </w:r>
    </w:p>
    <w:p w:rsidR="003743FC" w:rsidRPr="00B72C4F" w:rsidRDefault="003743FC" w:rsidP="003743FC">
      <w:pPr>
        <w:spacing w:after="0" w:line="240" w:lineRule="atLeast"/>
        <w:ind w:left="710"/>
        <w:rPr>
          <w:rFonts w:ascii="Times New Roman" w:eastAsia="Calibri" w:hAnsi="Times New Roman" w:cs="Times New Roman"/>
          <w:sz w:val="24"/>
          <w:szCs w:val="24"/>
        </w:rPr>
      </w:pPr>
      <w:r w:rsidRPr="00B72C4F">
        <w:rPr>
          <w:rFonts w:ascii="Times New Roman" w:eastAsia="Calibri" w:hAnsi="Times New Roman" w:cs="Times New Roman"/>
          <w:sz w:val="24"/>
          <w:szCs w:val="24"/>
        </w:rPr>
        <w:t>3. Концепция  нового учебно-методического комплекса по отечественной истории и Историко-культурного стандарта</w:t>
      </w:r>
    </w:p>
    <w:p w:rsidR="003743FC" w:rsidRPr="00B72C4F" w:rsidRDefault="003743FC" w:rsidP="003743F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С  учётом  программ: Данилов А. А. Рабочая программа и тематическое планирование курса «История России». 6-10 классы: учебное пособие для общеобразовательных организаций/ А. А. Данилов, О. Н. Журавлева, И. Е. Барыкина. - М.: Просвещение, 2020. </w:t>
      </w:r>
    </w:p>
    <w:p w:rsidR="003743FC" w:rsidRPr="00D62048" w:rsidRDefault="003743FC" w:rsidP="003743F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Рабочие программы. Предметная линия учебников «Сферы»  к УМК «Всеобщая история» авторов В. И.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, В. А.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Ведюшкина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, Л. С. Белоусова, В. П.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Смирнова</w:t>
      </w:r>
      <w:proofErr w:type="gramStart"/>
      <w:r w:rsidRPr="00B72C4F">
        <w:rPr>
          <w:rFonts w:ascii="Times New Roman" w:eastAsia="Calibri" w:hAnsi="Times New Roman" w:cs="Times New Roman"/>
          <w:sz w:val="24"/>
          <w:szCs w:val="24"/>
        </w:rPr>
        <w:t>,И</w:t>
      </w:r>
      <w:proofErr w:type="spellEnd"/>
      <w:proofErr w:type="gram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. Е. </w:t>
      </w:r>
      <w:proofErr w:type="spellStart"/>
      <w:r w:rsidRPr="00B72C4F">
        <w:rPr>
          <w:rFonts w:ascii="Times New Roman" w:eastAsia="Calibri" w:hAnsi="Times New Roman" w:cs="Times New Roman"/>
          <w:sz w:val="24"/>
          <w:szCs w:val="24"/>
        </w:rPr>
        <w:t>Уколовой</w:t>
      </w:r>
      <w:proofErr w:type="spellEnd"/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для 5-10 классов - М.: Просвещение, 2021.  </w:t>
      </w:r>
    </w:p>
    <w:p w:rsidR="003743FC" w:rsidRDefault="003743FC" w:rsidP="003743F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Данная рабочая программа ориентирована на использование УМК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B72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В.А.Ведюшкин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>. Д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Ю.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Бовыкин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. История. Новое время. Конец 15 – конец 18 века.- М., «Просвещение»,2017. Атласы и контурные карты. История России. Всеобщая история.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>., «Просвещение», 2017.</w:t>
      </w:r>
    </w:p>
    <w:p w:rsidR="003743FC" w:rsidRPr="00D62048" w:rsidRDefault="003743FC" w:rsidP="003743F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Учебники: История России в двух частях под ред.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А.В.Торкунова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62048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.,», « Просвещение», 2016. </w:t>
      </w:r>
    </w:p>
    <w:p w:rsidR="003743FC" w:rsidRPr="00D62048" w:rsidRDefault="003743FC" w:rsidP="003743F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>Цели  изучения предмета</w:t>
      </w:r>
    </w:p>
    <w:p w:rsidR="003743FC" w:rsidRPr="00D62048" w:rsidRDefault="003743FC" w:rsidP="003743FC">
      <w:pPr>
        <w:spacing w:after="0" w:line="240" w:lineRule="atLeast"/>
        <w:ind w:right="-285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D62048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3743FC" w:rsidRPr="00D62048" w:rsidRDefault="003743FC" w:rsidP="003743FC">
      <w:p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b/>
          <w:sz w:val="24"/>
          <w:szCs w:val="24"/>
        </w:rPr>
        <w:t>Задачи изучения предмета:</w:t>
      </w:r>
    </w:p>
    <w:p w:rsidR="003743FC" w:rsidRPr="00D62048" w:rsidRDefault="003743FC" w:rsidP="003743FC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3743FC" w:rsidRPr="00D62048" w:rsidRDefault="003743FC" w:rsidP="003743FC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3743FC" w:rsidRPr="00D62048" w:rsidRDefault="003743FC" w:rsidP="003743FC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3743FC" w:rsidRPr="00D62048" w:rsidRDefault="003743FC" w:rsidP="003743FC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этнонациональными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традициями;</w:t>
      </w:r>
    </w:p>
    <w:p w:rsidR="003743FC" w:rsidRPr="00B72C4F" w:rsidRDefault="003743FC" w:rsidP="003743FC">
      <w:pPr>
        <w:numPr>
          <w:ilvl w:val="0"/>
          <w:numId w:val="1"/>
        </w:numPr>
        <w:spacing w:after="0" w:line="240" w:lineRule="atLeast"/>
        <w:ind w:right="-28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D62048">
        <w:rPr>
          <w:rFonts w:ascii="Times New Roman" w:eastAsia="Calibri" w:hAnsi="Times New Roman" w:cs="Times New Roman"/>
          <w:sz w:val="24"/>
          <w:szCs w:val="24"/>
        </w:rPr>
        <w:t>полиэтничном</w:t>
      </w:r>
      <w:proofErr w:type="spellEnd"/>
      <w:r w:rsidRPr="00D62048">
        <w:rPr>
          <w:rFonts w:ascii="Times New Roman" w:eastAsia="Calibri" w:hAnsi="Times New Roman" w:cs="Times New Roman"/>
          <w:sz w:val="24"/>
          <w:szCs w:val="24"/>
        </w:rPr>
        <w:t xml:space="preserve"> и многоконфессиональном обществе, для участия в межкультурном взаимодействии, толерантного отношения к представителям других народов и стран.</w:t>
      </w:r>
    </w:p>
    <w:p w:rsidR="003743FC" w:rsidRDefault="003743FC" w:rsidP="003743FC">
      <w:pPr>
        <w:spacing w:after="0" w:line="240" w:lineRule="auto"/>
        <w:ind w:left="-142" w:right="-285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</w:p>
    <w:p w:rsidR="003743FC" w:rsidRPr="00D62048" w:rsidRDefault="003743FC" w:rsidP="003743FC">
      <w:pPr>
        <w:spacing w:after="0" w:line="240" w:lineRule="auto"/>
        <w:ind w:left="-142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6204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Место предмета в учебном плане</w:t>
      </w:r>
    </w:p>
    <w:p w:rsidR="003743FC" w:rsidRPr="00D62048" w:rsidRDefault="003743FC" w:rsidP="003743FC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204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</w:t>
      </w:r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Предмет «История»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плане МОУ </w:t>
      </w:r>
      <w:proofErr w:type="spellStart"/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Тимирязевской</w:t>
      </w:r>
      <w:proofErr w:type="spellEnd"/>
      <w:r w:rsidRPr="00D62048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СШ на 2021-2022 учебный год для 7 класса отводиться 2 часа в неделю (68 часов в год).    </w:t>
      </w:r>
    </w:p>
    <w:p w:rsidR="00341A5E" w:rsidRDefault="00341A5E"/>
    <w:sectPr w:rsidR="00341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7"/>
    <w:rsid w:val="0009346D"/>
    <w:rsid w:val="00341A5E"/>
    <w:rsid w:val="003743FC"/>
    <w:rsid w:val="00F2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2021-11-08T07:31:00Z</dcterms:created>
  <dcterms:modified xsi:type="dcterms:W3CDTF">2021-11-08T08:13:00Z</dcterms:modified>
</cp:coreProperties>
</file>