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22" w:rsidRDefault="00794222" w:rsidP="00794222">
      <w:pPr>
        <w:suppressAutoHyphens w:val="0"/>
        <w:jc w:val="center"/>
        <w:rPr>
          <w:b/>
          <w:color w:val="000000"/>
          <w:sz w:val="28"/>
          <w:szCs w:val="28"/>
        </w:rPr>
      </w:pPr>
      <w:r w:rsidRPr="00794222">
        <w:rPr>
          <w:b/>
          <w:color w:val="000000"/>
          <w:sz w:val="28"/>
          <w:szCs w:val="28"/>
        </w:rPr>
        <w:t>Аннотация к рабочей программе по математике. 5 класс.</w:t>
      </w:r>
    </w:p>
    <w:p w:rsidR="00794222" w:rsidRPr="00794222" w:rsidRDefault="00794222" w:rsidP="00794222">
      <w:pPr>
        <w:suppressAutoHyphens w:val="0"/>
        <w:jc w:val="center"/>
        <w:rPr>
          <w:b/>
          <w:color w:val="000000"/>
          <w:sz w:val="28"/>
          <w:szCs w:val="28"/>
        </w:rPr>
      </w:pPr>
    </w:p>
    <w:p w:rsidR="00794222" w:rsidRPr="00C4624E" w:rsidRDefault="00794222" w:rsidP="00794222">
      <w:p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bookmarkStart w:id="0" w:name="_GoBack"/>
      <w:bookmarkEnd w:id="0"/>
      <w:r w:rsidRPr="00C4624E">
        <w:rPr>
          <w:color w:val="000000"/>
          <w:sz w:val="28"/>
          <w:szCs w:val="28"/>
        </w:rPr>
        <w:t>Рабочая программа учебного предмета «</w:t>
      </w:r>
      <w:r>
        <w:rPr>
          <w:color w:val="000000"/>
          <w:sz w:val="28"/>
          <w:szCs w:val="28"/>
        </w:rPr>
        <w:t>Математика</w:t>
      </w:r>
      <w:r w:rsidRPr="00C4624E">
        <w:rPr>
          <w:color w:val="000000"/>
          <w:sz w:val="28"/>
          <w:szCs w:val="28"/>
        </w:rPr>
        <w:t>» для 5 класса составлена на основе следующих нормативно-правовых документов:</w:t>
      </w:r>
    </w:p>
    <w:p w:rsidR="00794222" w:rsidRPr="00C4624E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C4624E">
        <w:rPr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основного общего образования</w:t>
      </w:r>
      <w:r>
        <w:rPr>
          <w:color w:val="000000"/>
          <w:sz w:val="28"/>
          <w:szCs w:val="28"/>
        </w:rPr>
        <w:t>») с изменениями и дополнениями;</w:t>
      </w:r>
    </w:p>
    <w:p w:rsidR="00794222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C4624E">
        <w:rPr>
          <w:color w:val="000000"/>
          <w:sz w:val="28"/>
          <w:szCs w:val="28"/>
        </w:rPr>
        <w:t>Основной образовательной программ</w:t>
      </w:r>
      <w:proofErr w:type="gramStart"/>
      <w:r w:rsidRPr="00C4624E">
        <w:rPr>
          <w:color w:val="000000"/>
          <w:sz w:val="28"/>
          <w:szCs w:val="28"/>
        </w:rPr>
        <w:t>ы ООО</w:t>
      </w:r>
      <w:proofErr w:type="gramEnd"/>
      <w:r w:rsidRPr="00C4624E">
        <w:rPr>
          <w:color w:val="000000"/>
          <w:sz w:val="28"/>
          <w:szCs w:val="28"/>
        </w:rPr>
        <w:t xml:space="preserve"> МОУ </w:t>
      </w:r>
      <w:proofErr w:type="spellStart"/>
      <w:r w:rsidRPr="00C4624E">
        <w:rPr>
          <w:color w:val="000000"/>
          <w:sz w:val="28"/>
          <w:szCs w:val="28"/>
        </w:rPr>
        <w:t>Тимирязевской</w:t>
      </w:r>
      <w:proofErr w:type="spellEnd"/>
      <w:r w:rsidRPr="00C4624E">
        <w:rPr>
          <w:color w:val="000000"/>
          <w:sz w:val="28"/>
          <w:szCs w:val="28"/>
        </w:rPr>
        <w:t xml:space="preserve"> СШ (приказ </w:t>
      </w:r>
      <w:r w:rsidRPr="006E2ED9">
        <w:rPr>
          <w:rFonts w:eastAsia="Calibri"/>
          <w:color w:val="211F1F"/>
          <w:w w:val="110"/>
          <w:sz w:val="28"/>
          <w:szCs w:val="28"/>
          <w:lang w:eastAsia="en-US"/>
        </w:rPr>
        <w:t xml:space="preserve">№ </w:t>
      </w:r>
      <w:r w:rsidRPr="00FD09D1">
        <w:rPr>
          <w:color w:val="000000"/>
          <w:sz w:val="28"/>
          <w:szCs w:val="28"/>
        </w:rPr>
        <w:t>276 от 26.05.2021</w:t>
      </w:r>
      <w:r w:rsidRPr="00C4624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794222" w:rsidRPr="007B156E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proofErr w:type="gramStart"/>
      <w:r w:rsidRPr="007B156E">
        <w:rPr>
          <w:color w:val="000000"/>
          <w:sz w:val="28"/>
          <w:szCs w:val="28"/>
        </w:rPr>
        <w:t>С учётом авторской программой С. Н. Никольского, М. К Потапова и др. (Математика.</w:t>
      </w:r>
      <w:proofErr w:type="gramEnd"/>
      <w:r w:rsidRPr="007B156E">
        <w:rPr>
          <w:color w:val="000000"/>
          <w:sz w:val="28"/>
          <w:szCs w:val="28"/>
        </w:rPr>
        <w:t xml:space="preserve"> Сборник</w:t>
      </w:r>
      <w:r>
        <w:rPr>
          <w:color w:val="000000"/>
          <w:sz w:val="28"/>
          <w:szCs w:val="28"/>
        </w:rPr>
        <w:t xml:space="preserve"> примерных</w:t>
      </w:r>
      <w:r w:rsidRPr="007B156E">
        <w:rPr>
          <w:color w:val="000000"/>
          <w:sz w:val="28"/>
          <w:szCs w:val="28"/>
        </w:rPr>
        <w:t xml:space="preserve"> рабочих программ. 5—6 классы: учеб</w:t>
      </w:r>
      <w:proofErr w:type="gramStart"/>
      <w:r w:rsidRPr="007B156E">
        <w:rPr>
          <w:color w:val="000000"/>
          <w:sz w:val="28"/>
          <w:szCs w:val="28"/>
        </w:rPr>
        <w:t>.</w:t>
      </w:r>
      <w:proofErr w:type="gramEnd"/>
      <w:r w:rsidRPr="007B156E">
        <w:rPr>
          <w:color w:val="000000"/>
          <w:sz w:val="28"/>
          <w:szCs w:val="28"/>
        </w:rPr>
        <w:t xml:space="preserve"> </w:t>
      </w:r>
      <w:proofErr w:type="gramStart"/>
      <w:r w:rsidRPr="007B156E">
        <w:rPr>
          <w:color w:val="000000"/>
          <w:sz w:val="28"/>
          <w:szCs w:val="28"/>
        </w:rPr>
        <w:t>п</w:t>
      </w:r>
      <w:proofErr w:type="gramEnd"/>
      <w:r w:rsidRPr="007B156E">
        <w:rPr>
          <w:color w:val="000000"/>
          <w:sz w:val="28"/>
          <w:szCs w:val="28"/>
        </w:rPr>
        <w:t xml:space="preserve">особие для </w:t>
      </w:r>
      <w:proofErr w:type="spellStart"/>
      <w:r w:rsidRPr="007B156E">
        <w:rPr>
          <w:color w:val="000000"/>
          <w:sz w:val="28"/>
          <w:szCs w:val="28"/>
        </w:rPr>
        <w:t>общеобразоват</w:t>
      </w:r>
      <w:proofErr w:type="spellEnd"/>
      <w:r w:rsidRPr="007B156E">
        <w:rPr>
          <w:color w:val="000000"/>
          <w:sz w:val="28"/>
          <w:szCs w:val="28"/>
        </w:rPr>
        <w:t xml:space="preserve">. организаций /[сост. Т. А. </w:t>
      </w:r>
      <w:proofErr w:type="spellStart"/>
      <w:r w:rsidRPr="007B156E">
        <w:rPr>
          <w:color w:val="000000"/>
          <w:sz w:val="28"/>
          <w:szCs w:val="28"/>
        </w:rPr>
        <w:t>Бурмистрова</w:t>
      </w:r>
      <w:proofErr w:type="spellEnd"/>
      <w:r w:rsidRPr="007B156E">
        <w:rPr>
          <w:color w:val="000000"/>
          <w:sz w:val="28"/>
          <w:szCs w:val="28"/>
        </w:rPr>
        <w:t>].—</w:t>
      </w:r>
      <w:r>
        <w:rPr>
          <w:color w:val="000000"/>
          <w:sz w:val="28"/>
          <w:szCs w:val="28"/>
        </w:rPr>
        <w:t>8</w:t>
      </w:r>
      <w:r w:rsidRPr="007B156E">
        <w:rPr>
          <w:color w:val="000000"/>
          <w:sz w:val="28"/>
          <w:szCs w:val="28"/>
        </w:rPr>
        <w:t>-е изд. -  М.: Просвещение, 20</w:t>
      </w:r>
      <w:r>
        <w:rPr>
          <w:color w:val="000000"/>
          <w:sz w:val="28"/>
          <w:szCs w:val="28"/>
        </w:rPr>
        <w:t>20).</w:t>
      </w:r>
    </w:p>
    <w:p w:rsidR="00794222" w:rsidRPr="00194A76" w:rsidRDefault="00794222" w:rsidP="00794222">
      <w:p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 w:rsidRPr="00194A76">
        <w:rPr>
          <w:color w:val="000000"/>
          <w:sz w:val="28"/>
          <w:szCs w:val="28"/>
        </w:rPr>
        <w:t>Рабочая программа ориентирована на использование УМК                                       С. Н. Никольского для 5-9 классов (Математика 5 класс: учебник для общеобразовательных учреждений.</w:t>
      </w:r>
      <w:proofErr w:type="gramEnd"/>
      <w:r w:rsidRPr="00194A76">
        <w:rPr>
          <w:color w:val="000000"/>
          <w:sz w:val="28"/>
          <w:szCs w:val="28"/>
        </w:rPr>
        <w:t xml:space="preserve"> /</w:t>
      </w:r>
      <w:proofErr w:type="gramStart"/>
      <w:r w:rsidRPr="00194A76">
        <w:rPr>
          <w:color w:val="000000"/>
          <w:sz w:val="28"/>
          <w:szCs w:val="28"/>
        </w:rPr>
        <w:t xml:space="preserve">С.М. Никольский, М. К. Потапов, Н. Н. Решетников, А. В. </w:t>
      </w:r>
      <w:proofErr w:type="spellStart"/>
      <w:r w:rsidRPr="00194A76">
        <w:rPr>
          <w:color w:val="000000"/>
          <w:sz w:val="28"/>
          <w:szCs w:val="28"/>
        </w:rPr>
        <w:t>Шевкин</w:t>
      </w:r>
      <w:proofErr w:type="spellEnd"/>
      <w:r w:rsidRPr="00194A76">
        <w:rPr>
          <w:color w:val="000000"/>
          <w:sz w:val="28"/>
          <w:szCs w:val="28"/>
        </w:rPr>
        <w:t xml:space="preserve"> – М.: Просвещение, 201</w:t>
      </w:r>
      <w:r>
        <w:rPr>
          <w:color w:val="000000"/>
          <w:sz w:val="28"/>
          <w:szCs w:val="28"/>
        </w:rPr>
        <w:t>9</w:t>
      </w:r>
      <w:r w:rsidRPr="00194A76">
        <w:rPr>
          <w:color w:val="000000"/>
          <w:sz w:val="28"/>
          <w:szCs w:val="28"/>
        </w:rPr>
        <w:t>).</w:t>
      </w:r>
      <w:proofErr w:type="gramEnd"/>
    </w:p>
    <w:p w:rsidR="00794222" w:rsidRDefault="00794222" w:rsidP="00794222">
      <w:pPr>
        <w:suppressAutoHyphens w:val="0"/>
        <w:jc w:val="both"/>
        <w:rPr>
          <w:i/>
          <w:iCs/>
        </w:rPr>
      </w:pPr>
      <w:r w:rsidRPr="00194A76">
        <w:rPr>
          <w:b/>
          <w:color w:val="000000"/>
          <w:sz w:val="28"/>
          <w:szCs w:val="28"/>
          <w:lang w:eastAsia="ru-RU"/>
        </w:rPr>
        <w:t>Цели:</w:t>
      </w:r>
      <w:r w:rsidRPr="00556234">
        <w:rPr>
          <w:i/>
          <w:iCs/>
        </w:rPr>
        <w:t xml:space="preserve"> </w:t>
      </w:r>
    </w:p>
    <w:p w:rsidR="00794222" w:rsidRPr="002530F8" w:rsidRDefault="00794222" w:rsidP="00794222">
      <w:pPr>
        <w:suppressAutoHyphens w:val="0"/>
        <w:jc w:val="both"/>
        <w:rPr>
          <w:i/>
          <w:sz w:val="28"/>
          <w:szCs w:val="28"/>
          <w:lang w:eastAsia="ru-RU"/>
        </w:rPr>
      </w:pPr>
      <w:r w:rsidRPr="002530F8">
        <w:rPr>
          <w:i/>
          <w:sz w:val="28"/>
          <w:szCs w:val="28"/>
          <w:lang w:eastAsia="ru-RU"/>
        </w:rPr>
        <w:t>В направлении личностного развития: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развитие интереса к математическому творчеству и математических способностей;</w:t>
      </w:r>
    </w:p>
    <w:p w:rsidR="00794222" w:rsidRPr="002530F8" w:rsidRDefault="00794222" w:rsidP="00794222">
      <w:pPr>
        <w:suppressAutoHyphens w:val="0"/>
        <w:jc w:val="both"/>
        <w:rPr>
          <w:i/>
          <w:sz w:val="28"/>
          <w:szCs w:val="28"/>
          <w:lang w:eastAsia="ru-RU"/>
        </w:rPr>
      </w:pPr>
      <w:r w:rsidRPr="002530F8">
        <w:rPr>
          <w:i/>
          <w:sz w:val="28"/>
          <w:szCs w:val="28"/>
          <w:lang w:eastAsia="ru-RU"/>
        </w:rPr>
        <w:t xml:space="preserve">В </w:t>
      </w:r>
      <w:proofErr w:type="spellStart"/>
      <w:r w:rsidRPr="002530F8">
        <w:rPr>
          <w:i/>
          <w:sz w:val="28"/>
          <w:szCs w:val="28"/>
          <w:lang w:eastAsia="ru-RU"/>
        </w:rPr>
        <w:t>метапредметном</w:t>
      </w:r>
      <w:proofErr w:type="spellEnd"/>
      <w:r w:rsidRPr="002530F8">
        <w:rPr>
          <w:i/>
          <w:sz w:val="28"/>
          <w:szCs w:val="28"/>
          <w:lang w:eastAsia="ru-RU"/>
        </w:rPr>
        <w:t xml:space="preserve"> направлении: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794222" w:rsidRPr="00510126" w:rsidRDefault="00794222" w:rsidP="00794222">
      <w:pPr>
        <w:suppressAutoHyphens w:val="0"/>
        <w:jc w:val="both"/>
        <w:rPr>
          <w:i/>
          <w:color w:val="000000"/>
          <w:sz w:val="28"/>
          <w:szCs w:val="28"/>
        </w:rPr>
      </w:pPr>
      <w:r w:rsidRPr="00510126">
        <w:rPr>
          <w:i/>
          <w:color w:val="000000"/>
          <w:sz w:val="28"/>
          <w:szCs w:val="28"/>
        </w:rPr>
        <w:t>В предметном направлении: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lastRenderedPageBreak/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510126">
        <w:rPr>
          <w:color w:val="000000"/>
          <w:sz w:val="28"/>
          <w:szCs w:val="28"/>
        </w:rPr>
        <w:t>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794222" w:rsidRPr="002530F8" w:rsidRDefault="00794222" w:rsidP="00794222">
      <w:pPr>
        <w:suppressAutoHyphens w:val="0"/>
        <w:jc w:val="both"/>
        <w:rPr>
          <w:sz w:val="28"/>
          <w:szCs w:val="28"/>
          <w:lang w:eastAsia="ru-RU"/>
        </w:rPr>
      </w:pPr>
      <w:r w:rsidRPr="00194A76">
        <w:rPr>
          <w:b/>
          <w:color w:val="000000"/>
          <w:sz w:val="28"/>
          <w:szCs w:val="28"/>
          <w:lang w:eastAsia="ru-RU"/>
        </w:rPr>
        <w:t>Задачи: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развитие логического и критического мышления,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деятельности;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овладение математическими знаниями и умениями, необходимыми для продолжения обучения в основной и старшей школе (7-11 классы), изучения смежных дисциплин и применения их в повседневной жизни.</w:t>
      </w:r>
    </w:p>
    <w:p w:rsidR="00794222" w:rsidRPr="00510126" w:rsidRDefault="00794222" w:rsidP="00794222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</w:rPr>
      </w:pPr>
      <w:r w:rsidRPr="00510126">
        <w:rPr>
          <w:color w:val="000000"/>
          <w:sz w:val="28"/>
          <w:szCs w:val="28"/>
        </w:rPr>
        <w:t>развитие представления о математике, как форме описания и методе познания действительности, создание условий для приобретения первоначального опыта математического моделирования.</w:t>
      </w:r>
    </w:p>
    <w:p w:rsidR="00794222" w:rsidRPr="00832575" w:rsidRDefault="00794222" w:rsidP="00794222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94A76">
        <w:rPr>
          <w:sz w:val="28"/>
          <w:szCs w:val="28"/>
        </w:rPr>
        <w:t xml:space="preserve">Учебный предмет «Математика» относится к предметной области «Математика и информатика». Согласно учебному плану МОУ </w:t>
      </w:r>
      <w:proofErr w:type="spellStart"/>
      <w:r w:rsidRPr="00194A76">
        <w:rPr>
          <w:sz w:val="28"/>
          <w:szCs w:val="28"/>
        </w:rPr>
        <w:t>Тимирязевской</w:t>
      </w:r>
      <w:proofErr w:type="spellEnd"/>
      <w:r w:rsidRPr="00194A76">
        <w:rPr>
          <w:sz w:val="28"/>
          <w:szCs w:val="28"/>
        </w:rPr>
        <w:t xml:space="preserve"> СШ в 20</w:t>
      </w:r>
      <w:r>
        <w:rPr>
          <w:sz w:val="28"/>
          <w:szCs w:val="28"/>
        </w:rPr>
        <w:t>21</w:t>
      </w:r>
      <w:r w:rsidRPr="00194A76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194A76">
        <w:rPr>
          <w:sz w:val="28"/>
          <w:szCs w:val="28"/>
        </w:rPr>
        <w:t xml:space="preserve"> учебном году на изучение математики в 5 классе отводится 170 годовых часов из расчета 5 часов в неделю</w:t>
      </w:r>
      <w:r>
        <w:rPr>
          <w:sz w:val="28"/>
          <w:szCs w:val="28"/>
        </w:rPr>
        <w:t>.</w:t>
      </w:r>
    </w:p>
    <w:p w:rsidR="0061769F" w:rsidRDefault="0061769F"/>
    <w:sectPr w:rsidR="0061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C2"/>
    <w:rsid w:val="0061769F"/>
    <w:rsid w:val="00794222"/>
    <w:rsid w:val="00C0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Математика-4</dc:creator>
  <cp:keywords/>
  <dc:description/>
  <cp:lastModifiedBy>Математика-4</cp:lastModifiedBy>
  <cp:revision>2</cp:revision>
  <dcterms:created xsi:type="dcterms:W3CDTF">2021-10-18T04:01:00Z</dcterms:created>
  <dcterms:modified xsi:type="dcterms:W3CDTF">2021-10-18T04:01:00Z</dcterms:modified>
</cp:coreProperties>
</file>