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29" w:rsidRPr="00F56929" w:rsidRDefault="00F56929" w:rsidP="00F56929">
      <w:pPr>
        <w:tabs>
          <w:tab w:val="left" w:pos="975"/>
        </w:tabs>
        <w:suppressAutoHyphens/>
        <w:spacing w:after="0" w:line="240" w:lineRule="atLeast"/>
        <w:jc w:val="center"/>
        <w:rPr>
          <w:rFonts w:ascii="Times New Roman" w:eastAsia="SimSun" w:hAnsi="Times New Roman" w:cs="Times New Roman"/>
          <w:b/>
          <w:color w:val="00000A"/>
          <w:sz w:val="24"/>
          <w:szCs w:val="24"/>
          <w:u w:val="single"/>
          <w:lang w:eastAsia="ru-RU"/>
        </w:rPr>
      </w:pPr>
      <w:bookmarkStart w:id="0" w:name="_GoBack"/>
      <w:r w:rsidRPr="00F56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Аннотация к программе по </w:t>
      </w:r>
      <w:r w:rsidRPr="00F5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«Истории России. Всеобщей истории» </w:t>
      </w:r>
      <w:bookmarkEnd w:id="0"/>
      <w:r w:rsidRPr="00F5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6 классе</w:t>
      </w:r>
    </w:p>
    <w:p w:rsidR="00B854EF" w:rsidRPr="00B854EF" w:rsidRDefault="00B854EF" w:rsidP="00B854E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B85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«История» для  7 класса </w:t>
      </w:r>
      <w:r w:rsidRPr="00B85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 следующих нормативно-правовых документов:</w:t>
      </w:r>
    </w:p>
    <w:p w:rsidR="00B854EF" w:rsidRPr="00B854EF" w:rsidRDefault="00B854EF" w:rsidP="00B854EF">
      <w:pPr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B854EF" w:rsidRPr="00B854EF" w:rsidRDefault="00B854EF" w:rsidP="00B854EF">
      <w:pPr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B854EF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МОУ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СШ (приказ № 276 от 26.05.2021).</w:t>
      </w:r>
    </w:p>
    <w:p w:rsidR="00B854EF" w:rsidRPr="00B854EF" w:rsidRDefault="00B854EF" w:rsidP="00B854EF">
      <w:pPr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>Концепция  нового учебно-методического комплекса по отечественной истории и Историко-культурного стандарта.</w:t>
      </w:r>
    </w:p>
    <w:p w:rsidR="00B854EF" w:rsidRPr="00B854EF" w:rsidRDefault="00B854EF" w:rsidP="00B854EF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 С  учётом  программ: 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 </w:t>
      </w:r>
    </w:p>
    <w:p w:rsidR="00B854EF" w:rsidRPr="00B854EF" w:rsidRDefault="00B854EF" w:rsidP="00B854EF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  Рабочие программы. Предметная линия учебников «Сферы»  к УМК «Всеобщая история» авторов В. И.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, В. А.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Ведюшкина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, Л. С. Белоусова, В. П.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Смирнова</w:t>
      </w:r>
      <w:proofErr w:type="gramStart"/>
      <w:r w:rsidRPr="00B854EF">
        <w:rPr>
          <w:rFonts w:ascii="Times New Roman" w:eastAsia="Calibri" w:hAnsi="Times New Roman" w:cs="Times New Roman"/>
          <w:sz w:val="24"/>
          <w:szCs w:val="24"/>
        </w:rPr>
        <w:t>,И</w:t>
      </w:r>
      <w:proofErr w:type="spellEnd"/>
      <w:proofErr w:type="gram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. Е.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для 5-10 классов - М.: Просвещение, 2021.  </w:t>
      </w:r>
    </w:p>
    <w:p w:rsidR="00B854EF" w:rsidRPr="00B854EF" w:rsidRDefault="00B854EF" w:rsidP="00B854EF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Данная рабочая программа ориентирована на использование УМК: В.А.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Ведюшкин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, Д.Ю.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Бовыкин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, История. Новое время. Конец XV- конец XVIII века. 7 класс. Учебник для общеобразовательных учреждений. - М.: «Просвещение». </w:t>
      </w:r>
      <w:r w:rsidRPr="00B854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2017 </w:t>
      </w:r>
    </w:p>
    <w:p w:rsidR="00B854EF" w:rsidRPr="00B854EF" w:rsidRDefault="00B854EF" w:rsidP="00B854EF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Учебники: История России в двух частях под ред.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А.В.Торкунова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854EF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.,», « Просвещение», 2016.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В.А.Ведюшкин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>. Д</w:t>
      </w:r>
      <w:proofErr w:type="gramStart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Ю.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Бовыкин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. История. Новое время. Конец 15 – конец 18 века.- М., «Просвещение»,2017. Атласы и контурные карты. История России. Всеобщая история. </w:t>
      </w:r>
      <w:proofErr w:type="gramStart"/>
      <w:r w:rsidRPr="00B854EF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., «Просвещение», </w:t>
      </w:r>
      <w:r w:rsidRPr="00B854EF">
        <w:rPr>
          <w:rFonts w:ascii="Times New Roman" w:eastAsia="Calibri" w:hAnsi="Times New Roman" w:cs="Times New Roman"/>
          <w:color w:val="000000"/>
          <w:sz w:val="24"/>
          <w:szCs w:val="24"/>
        </w:rPr>
        <w:t>2017.</w:t>
      </w:r>
    </w:p>
    <w:p w:rsidR="00B854EF" w:rsidRPr="00B854EF" w:rsidRDefault="00B854EF" w:rsidP="00B854E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854EF">
        <w:rPr>
          <w:rFonts w:ascii="Times New Roman" w:eastAsia="Calibri" w:hAnsi="Times New Roman" w:cs="Times New Roman"/>
          <w:b/>
          <w:sz w:val="24"/>
          <w:szCs w:val="24"/>
        </w:rPr>
        <w:t>Цели  изучения предмета</w:t>
      </w:r>
    </w:p>
    <w:p w:rsidR="00B854EF" w:rsidRPr="00B854EF" w:rsidRDefault="00B854EF" w:rsidP="00B854EF">
      <w:pPr>
        <w:spacing w:after="0" w:line="240" w:lineRule="atLeast"/>
        <w:ind w:right="-285"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B854EF">
        <w:rPr>
          <w:rFonts w:ascii="Times New Roman" w:eastAsia="Calibri" w:hAnsi="Times New Roman" w:cs="Times New Roman"/>
          <w:i/>
          <w:sz w:val="24"/>
          <w:szCs w:val="24"/>
        </w:rPr>
        <w:t xml:space="preserve">цель изучения истории в современной школе </w:t>
      </w: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B854EF" w:rsidRPr="00B854EF" w:rsidRDefault="00B854EF" w:rsidP="00B854EF">
      <w:p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b/>
          <w:sz w:val="24"/>
          <w:szCs w:val="24"/>
        </w:rPr>
        <w:t>Задачи изучения предмета:</w:t>
      </w:r>
    </w:p>
    <w:p w:rsidR="00B854EF" w:rsidRPr="00B854EF" w:rsidRDefault="00B854EF" w:rsidP="00B854EF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B854EF" w:rsidRPr="00B854EF" w:rsidRDefault="00B854EF" w:rsidP="00B854EF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B854EF" w:rsidRPr="00B854EF" w:rsidRDefault="00B854EF" w:rsidP="00B854EF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B854EF" w:rsidRPr="00B854EF" w:rsidRDefault="00B854EF" w:rsidP="00B854EF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этнонациональными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традициями;</w:t>
      </w:r>
    </w:p>
    <w:p w:rsidR="00B854EF" w:rsidRPr="00B854EF" w:rsidRDefault="00B854EF" w:rsidP="00B854EF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B854EF">
        <w:rPr>
          <w:rFonts w:ascii="Times New Roman" w:eastAsia="Calibri" w:hAnsi="Times New Roman" w:cs="Times New Roman"/>
          <w:sz w:val="24"/>
          <w:szCs w:val="24"/>
        </w:rPr>
        <w:t>полиэтничном</w:t>
      </w:r>
      <w:proofErr w:type="spellEnd"/>
      <w:r w:rsidRPr="00B854EF">
        <w:rPr>
          <w:rFonts w:ascii="Times New Roman" w:eastAsia="Calibri" w:hAnsi="Times New Roman" w:cs="Times New Roman"/>
          <w:sz w:val="24"/>
          <w:szCs w:val="24"/>
        </w:rPr>
        <w:t xml:space="preserve"> и многоконфессиональном обществе, для участия в межкультурном взаимодействии, толерантного отношения к представителям других народов и стран.</w:t>
      </w:r>
    </w:p>
    <w:p w:rsidR="00B854EF" w:rsidRPr="00B854EF" w:rsidRDefault="00B854EF" w:rsidP="00B854EF">
      <w:pPr>
        <w:spacing w:after="0" w:line="240" w:lineRule="auto"/>
        <w:ind w:left="-142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854E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Место предмета в учебном плане</w:t>
      </w:r>
    </w:p>
    <w:p w:rsidR="00B854EF" w:rsidRPr="00B854EF" w:rsidRDefault="00B854EF" w:rsidP="00B854EF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4E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</w:t>
      </w:r>
      <w:r w:rsidRPr="00B854EF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Предмет «История» изучается в учебном плане  в качестве обязательного предмета и входит в область  «Общественно-научные предметы».  На изучение истории в учебном плане МОУ </w:t>
      </w:r>
      <w:proofErr w:type="spellStart"/>
      <w:r w:rsidRPr="00B854EF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Тимирязевской</w:t>
      </w:r>
      <w:proofErr w:type="spellEnd"/>
      <w:r w:rsidRPr="00B854EF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СШ на 2021-2022 учебный год для 7 класса отводиться 2 часа в неделю (68 часов в год).    </w:t>
      </w:r>
    </w:p>
    <w:p w:rsidR="00C618E9" w:rsidRDefault="00C618E9"/>
    <w:sectPr w:rsidR="00C61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A60E3"/>
    <w:multiLevelType w:val="hybridMultilevel"/>
    <w:tmpl w:val="417C9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25"/>
    <w:rsid w:val="009B7F25"/>
    <w:rsid w:val="00B854EF"/>
    <w:rsid w:val="00C618E9"/>
    <w:rsid w:val="00F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4</cp:revision>
  <dcterms:created xsi:type="dcterms:W3CDTF">2021-11-08T07:30:00Z</dcterms:created>
  <dcterms:modified xsi:type="dcterms:W3CDTF">2021-11-08T08:13:00Z</dcterms:modified>
</cp:coreProperties>
</file>